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C7" w:rsidRPr="000F3B87" w:rsidRDefault="000F3B87" w:rsidP="000F3B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F3B87">
        <w:rPr>
          <w:rFonts w:ascii="Times New Roman" w:hAnsi="Times New Roman" w:cs="Times New Roman"/>
          <w:b/>
          <w:sz w:val="28"/>
          <w:szCs w:val="28"/>
          <w:u w:val="single"/>
        </w:rPr>
        <w:t>Szkolenie kandydatów na selekcjonerów zwierzyny płowej i muflonów</w:t>
      </w:r>
    </w:p>
    <w:p w:rsidR="000F3B87" w:rsidRPr="000F3B87" w:rsidRDefault="002C7F06" w:rsidP="000F3B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19-23</w:t>
      </w:r>
      <w:r w:rsidR="000F3B87" w:rsidRPr="000F3B87">
        <w:rPr>
          <w:rFonts w:ascii="Times New Roman" w:hAnsi="Times New Roman" w:cs="Times New Roman"/>
          <w:b/>
          <w:sz w:val="28"/>
          <w:szCs w:val="28"/>
          <w:u w:val="single"/>
        </w:rPr>
        <w:t xml:space="preserve"> październik 2020r.</w:t>
      </w:r>
    </w:p>
    <w:p w:rsidR="00113C94" w:rsidRDefault="00113C94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1984"/>
        <w:gridCol w:w="5702"/>
      </w:tblGrid>
      <w:tr w:rsidR="000F3B87" w:rsidRPr="002D6FA6" w:rsidTr="002C7F06">
        <w:tc>
          <w:tcPr>
            <w:tcW w:w="9388" w:type="dxa"/>
            <w:gridSpan w:val="3"/>
          </w:tcPr>
          <w:p w:rsidR="000F3B87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19.10.2020r.</w:t>
            </w:r>
          </w:p>
        </w:tc>
      </w:tr>
      <w:tr w:rsidR="000F3B87" w:rsidRPr="002D6FA6" w:rsidTr="002C7F06">
        <w:tc>
          <w:tcPr>
            <w:tcW w:w="1702" w:type="dxa"/>
          </w:tcPr>
          <w:p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9:00 – 15:15</w:t>
            </w:r>
          </w:p>
        </w:tc>
        <w:tc>
          <w:tcPr>
            <w:tcW w:w="1984" w:type="dxa"/>
          </w:tcPr>
          <w:p w:rsidR="000F3B87" w:rsidRPr="002D6FA6" w:rsidRDefault="000F3B87" w:rsidP="000F3B8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Mohr</w:t>
            </w:r>
          </w:p>
        </w:tc>
        <w:tc>
          <w:tcPr>
            <w:tcW w:w="5702" w:type="dxa"/>
          </w:tcPr>
          <w:p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Biologia zwierzyny płowej w tym wzrost i rozwój poroża z uwzględnieniem uwarunkowań środowiskowych i genetycznych (7 godz.)</w:t>
            </w:r>
          </w:p>
        </w:tc>
      </w:tr>
      <w:tr w:rsidR="000F3B87" w:rsidRPr="002D6FA6" w:rsidTr="002C7F06">
        <w:tc>
          <w:tcPr>
            <w:tcW w:w="9388" w:type="dxa"/>
            <w:gridSpan w:val="3"/>
          </w:tcPr>
          <w:p w:rsidR="000F3B87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20.10.2020r.</w:t>
            </w:r>
          </w:p>
        </w:tc>
      </w:tr>
      <w:tr w:rsidR="000F3B87" w:rsidRPr="002D6FA6" w:rsidTr="002C7F06">
        <w:tc>
          <w:tcPr>
            <w:tcW w:w="1702" w:type="dxa"/>
          </w:tcPr>
          <w:p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9:00 – 15:15</w:t>
            </w:r>
          </w:p>
        </w:tc>
        <w:tc>
          <w:tcPr>
            <w:tcW w:w="1984" w:type="dxa"/>
          </w:tcPr>
          <w:p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Ł. Szydłowski</w:t>
            </w:r>
          </w:p>
        </w:tc>
        <w:tc>
          <w:tcPr>
            <w:tcW w:w="5702" w:type="dxa"/>
          </w:tcPr>
          <w:p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Znajomość zasad prawidłowego gospodarowania populacjami zwierzyny płowej (7 godz.)</w:t>
            </w:r>
          </w:p>
        </w:tc>
      </w:tr>
      <w:tr w:rsidR="000F3B87" w:rsidRPr="002D6FA6" w:rsidTr="002C7F06">
        <w:tc>
          <w:tcPr>
            <w:tcW w:w="9388" w:type="dxa"/>
            <w:gridSpan w:val="3"/>
          </w:tcPr>
          <w:p w:rsidR="000F3B87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21.10.2020r.</w:t>
            </w:r>
          </w:p>
        </w:tc>
      </w:tr>
      <w:tr w:rsidR="000F3B87" w:rsidRPr="002D6FA6" w:rsidTr="002C7F06">
        <w:tc>
          <w:tcPr>
            <w:tcW w:w="1702" w:type="dxa"/>
          </w:tcPr>
          <w:p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8:00 – 15:30</w:t>
            </w:r>
          </w:p>
        </w:tc>
        <w:tc>
          <w:tcPr>
            <w:tcW w:w="1984" w:type="dxa"/>
          </w:tcPr>
          <w:p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Ł. Szydłowski</w:t>
            </w:r>
          </w:p>
        </w:tc>
        <w:tc>
          <w:tcPr>
            <w:tcW w:w="5702" w:type="dxa"/>
          </w:tcPr>
          <w:p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Zasady praktycznej oceny wieku zwierzyny płowej przed i po strzale (9 godz.)</w:t>
            </w:r>
          </w:p>
        </w:tc>
      </w:tr>
      <w:tr w:rsidR="000F3B87" w:rsidRPr="002D6FA6" w:rsidTr="002C7F06">
        <w:tc>
          <w:tcPr>
            <w:tcW w:w="9388" w:type="dxa"/>
            <w:gridSpan w:val="3"/>
          </w:tcPr>
          <w:p w:rsidR="000F3B87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22.10.2020r.</w:t>
            </w:r>
          </w:p>
        </w:tc>
      </w:tr>
      <w:tr w:rsidR="000F3B87" w:rsidRPr="002D6FA6" w:rsidTr="002C7F06">
        <w:tc>
          <w:tcPr>
            <w:tcW w:w="1702" w:type="dxa"/>
          </w:tcPr>
          <w:p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 xml:space="preserve">8:00 – 8:45 </w:t>
            </w:r>
          </w:p>
        </w:tc>
        <w:tc>
          <w:tcPr>
            <w:tcW w:w="1984" w:type="dxa"/>
            <w:vMerge w:val="restart"/>
            <w:vAlign w:val="center"/>
          </w:tcPr>
          <w:p w:rsidR="000F3B87" w:rsidRPr="002D6FA6" w:rsidRDefault="000F3B87" w:rsidP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Ł. Szydłowski</w:t>
            </w:r>
          </w:p>
        </w:tc>
        <w:tc>
          <w:tcPr>
            <w:tcW w:w="5702" w:type="dxa"/>
          </w:tcPr>
          <w:p w:rsidR="000F3B87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Zasady praktycznej oceny wieku zwierzyny płowej przed i po strzale (1 godz.)</w:t>
            </w:r>
          </w:p>
        </w:tc>
      </w:tr>
      <w:tr w:rsidR="000F3B87" w:rsidRPr="002D6FA6" w:rsidTr="002C7F06">
        <w:tc>
          <w:tcPr>
            <w:tcW w:w="1702" w:type="dxa"/>
          </w:tcPr>
          <w:p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8:55 – 15:30</w:t>
            </w:r>
          </w:p>
        </w:tc>
        <w:tc>
          <w:tcPr>
            <w:tcW w:w="1984" w:type="dxa"/>
            <w:vMerge/>
          </w:tcPr>
          <w:p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0F3B87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Znajomość kryteriów odstrzału selekcyjnego zwierzyny płowej (8 godz.)</w:t>
            </w:r>
          </w:p>
        </w:tc>
      </w:tr>
      <w:tr w:rsidR="002C7F06" w:rsidRPr="002D6FA6" w:rsidTr="002C7F06">
        <w:tc>
          <w:tcPr>
            <w:tcW w:w="9388" w:type="dxa"/>
            <w:gridSpan w:val="3"/>
          </w:tcPr>
          <w:p w:rsidR="002C7F06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23.10.2020r.</w:t>
            </w:r>
          </w:p>
        </w:tc>
      </w:tr>
      <w:tr w:rsidR="000F3B87" w:rsidRPr="002D6FA6" w:rsidTr="002C7F06">
        <w:tc>
          <w:tcPr>
            <w:tcW w:w="1702" w:type="dxa"/>
          </w:tcPr>
          <w:p w:rsidR="000F3B87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9:00 – 14:20</w:t>
            </w:r>
          </w:p>
        </w:tc>
        <w:tc>
          <w:tcPr>
            <w:tcW w:w="1984" w:type="dxa"/>
          </w:tcPr>
          <w:p w:rsidR="000F3B87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Ł. Kuczyński</w:t>
            </w:r>
          </w:p>
        </w:tc>
        <w:tc>
          <w:tcPr>
            <w:tcW w:w="5702" w:type="dxa"/>
          </w:tcPr>
          <w:p w:rsidR="000F3B87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Zasady oceny prawidłowości odstrzału oraz wyceny medalowej trofeów (6 godz.)</w:t>
            </w:r>
          </w:p>
        </w:tc>
      </w:tr>
      <w:tr w:rsidR="000F3B87" w:rsidRPr="002D6FA6" w:rsidTr="002C7F06">
        <w:tc>
          <w:tcPr>
            <w:tcW w:w="1702" w:type="dxa"/>
          </w:tcPr>
          <w:p w:rsidR="000F3B87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14:30 – 15:15</w:t>
            </w:r>
          </w:p>
        </w:tc>
        <w:tc>
          <w:tcPr>
            <w:tcW w:w="1984" w:type="dxa"/>
          </w:tcPr>
          <w:p w:rsidR="000F3B87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Lekarz</w:t>
            </w:r>
          </w:p>
        </w:tc>
        <w:tc>
          <w:tcPr>
            <w:tcW w:w="5702" w:type="dxa"/>
          </w:tcPr>
          <w:p w:rsidR="000F3B87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Zasady i sposoby udzielania pierwszej pomocy w nagłych wypadkach (1 godz.)</w:t>
            </w:r>
          </w:p>
        </w:tc>
      </w:tr>
    </w:tbl>
    <w:p w:rsidR="000F3B87" w:rsidRPr="00113C94" w:rsidRDefault="000F3B8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sectPr w:rsidR="000F3B87" w:rsidRPr="00113C94" w:rsidSect="0037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39" w:rsidRDefault="00850539" w:rsidP="00AD7961">
      <w:pPr>
        <w:spacing w:after="0" w:line="240" w:lineRule="auto"/>
      </w:pPr>
      <w:r>
        <w:separator/>
      </w:r>
    </w:p>
  </w:endnote>
  <w:endnote w:type="continuationSeparator" w:id="0">
    <w:p w:rsidR="00850539" w:rsidRDefault="00850539" w:rsidP="00AD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39" w:rsidRDefault="00850539" w:rsidP="00AD7961">
      <w:pPr>
        <w:spacing w:after="0" w:line="240" w:lineRule="auto"/>
      </w:pPr>
      <w:r>
        <w:separator/>
      </w:r>
    </w:p>
  </w:footnote>
  <w:footnote w:type="continuationSeparator" w:id="0">
    <w:p w:rsidR="00850539" w:rsidRDefault="00850539" w:rsidP="00AD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89B"/>
    <w:multiLevelType w:val="hybridMultilevel"/>
    <w:tmpl w:val="B9C6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3BFA"/>
    <w:multiLevelType w:val="hybridMultilevel"/>
    <w:tmpl w:val="42DC80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4539C"/>
    <w:multiLevelType w:val="hybridMultilevel"/>
    <w:tmpl w:val="7F985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79D5"/>
    <w:multiLevelType w:val="hybridMultilevel"/>
    <w:tmpl w:val="58E0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58"/>
    <w:rsid w:val="00010166"/>
    <w:rsid w:val="00034145"/>
    <w:rsid w:val="00087A06"/>
    <w:rsid w:val="000F3B87"/>
    <w:rsid w:val="00105721"/>
    <w:rsid w:val="00113C94"/>
    <w:rsid w:val="00116EF4"/>
    <w:rsid w:val="00126728"/>
    <w:rsid w:val="001D7CFB"/>
    <w:rsid w:val="00264994"/>
    <w:rsid w:val="00265E31"/>
    <w:rsid w:val="002C7F06"/>
    <w:rsid w:val="002D6FA6"/>
    <w:rsid w:val="002F5B38"/>
    <w:rsid w:val="00373FE9"/>
    <w:rsid w:val="003F386F"/>
    <w:rsid w:val="003F53A0"/>
    <w:rsid w:val="00425183"/>
    <w:rsid w:val="004316B1"/>
    <w:rsid w:val="00447785"/>
    <w:rsid w:val="005B1C13"/>
    <w:rsid w:val="0060318C"/>
    <w:rsid w:val="00665992"/>
    <w:rsid w:val="006F3FCA"/>
    <w:rsid w:val="007C3526"/>
    <w:rsid w:val="00850539"/>
    <w:rsid w:val="00AD7961"/>
    <w:rsid w:val="00B03B1C"/>
    <w:rsid w:val="00B20F66"/>
    <w:rsid w:val="00BC6DF6"/>
    <w:rsid w:val="00C66971"/>
    <w:rsid w:val="00D158FA"/>
    <w:rsid w:val="00D27DE1"/>
    <w:rsid w:val="00DE345E"/>
    <w:rsid w:val="00ED6058"/>
    <w:rsid w:val="00FD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967C8-0487-46EE-948F-60D90905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90c06004msonormal">
    <w:name w:val="gwp90c06004_msonormal"/>
    <w:basedOn w:val="Normalny"/>
    <w:rsid w:val="00ED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0c06004size">
    <w:name w:val="gwp90c06004_size"/>
    <w:basedOn w:val="Domylnaczcionkaakapitu"/>
    <w:rsid w:val="00ED6058"/>
  </w:style>
  <w:style w:type="paragraph" w:styleId="Akapitzlist">
    <w:name w:val="List Paragraph"/>
    <w:basedOn w:val="Normalny"/>
    <w:uiPriority w:val="34"/>
    <w:qFormat/>
    <w:rsid w:val="00ED60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D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7961"/>
  </w:style>
  <w:style w:type="paragraph" w:styleId="Stopka">
    <w:name w:val="footer"/>
    <w:basedOn w:val="Normalny"/>
    <w:link w:val="StopkaZnak"/>
    <w:uiPriority w:val="99"/>
    <w:semiHidden/>
    <w:unhideWhenUsed/>
    <w:rsid w:val="00AD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7961"/>
  </w:style>
  <w:style w:type="table" w:styleId="Tabela-Siatka">
    <w:name w:val="Table Grid"/>
    <w:basedOn w:val="Standardowy"/>
    <w:uiPriority w:val="59"/>
    <w:unhideWhenUsed/>
    <w:rsid w:val="000F3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Bożena Banasik</cp:lastModifiedBy>
  <cp:revision>2</cp:revision>
  <cp:lastPrinted>2020-09-01T07:52:00Z</cp:lastPrinted>
  <dcterms:created xsi:type="dcterms:W3CDTF">2020-09-16T07:52:00Z</dcterms:created>
  <dcterms:modified xsi:type="dcterms:W3CDTF">2020-09-16T07:52:00Z</dcterms:modified>
</cp:coreProperties>
</file>